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C8" w:rsidRDefault="00A3158C" w:rsidP="006B6FC8">
      <w:pPr>
        <w:jc w:val="both"/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4FE2" wp14:editId="41B449BF">
                <wp:simplePos x="0" y="0"/>
                <wp:positionH relativeFrom="column">
                  <wp:posOffset>6998871</wp:posOffset>
                </wp:positionH>
                <wp:positionV relativeFrom="paragraph">
                  <wp:posOffset>133251</wp:posOffset>
                </wp:positionV>
                <wp:extent cx="1995055" cy="318135"/>
                <wp:effectExtent l="0" t="0" r="5715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50A3A8-C3E9-42A8-A60C-787A1745C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:rsidR="00EB566F" w:rsidRDefault="00EB566F" w:rsidP="00A3158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los Text" w:eastAsia="Golos Text" w:hAnsi="Golos Text" w:cstheme="minorBidi"/>
                                <w:color w:val="000000" w:themeColor="text1" w:themeShade="B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WWW.NALOG.GOV.RU</w:t>
                            </w:r>
                          </w:p>
                        </w:txbxContent>
                      </wps:txbx>
                      <wps:bodyPr wrap="square" lIns="72000" tIns="36000" rIns="72000" bIns="3600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Box 30" o:spid="_x0000_s1026" style="position:absolute;left:0;text-align:left;margin-left:551.1pt;margin-top:10.5pt;width:157.1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" fillcolor="#00b0f0" stroked="f">
                <v:textbox style="mso-fit-shape-to-text:t" inset="2mm,1mm,2mm,1mm">
                  <w:txbxContent>
                    <w:p w:rsidR="00EB566F" w:rsidRDefault="00EB566F" w:rsidP="00A3158C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los Text" w:eastAsia="Golos Text" w:hAnsi="Golos Text" w:cstheme="minorBidi"/>
                          <w:color w:val="000000" w:themeColor="text1" w:themeShade="BF"/>
                          <w:kern w:val="24"/>
                          <w:sz w:val="20"/>
                          <w:szCs w:val="20"/>
                          <w:lang w:val="en-US"/>
                        </w:rPr>
                        <w:t>WWW.NALOG.GOV.RU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CCCDEEF" wp14:editId="2A911FBD">
            <wp:extent cx="2018805" cy="643090"/>
            <wp:effectExtent l="0" t="0" r="635" b="5080"/>
            <wp:docPr id="7" name="Graphic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90B5BC-289C-480A-9F4B-8A49BF1CA8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190B5BC-289C-480A-9F4B-8A49BF1CA8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79" cy="6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</w:rPr>
        <w:t xml:space="preserve">                                                                                                                           </w:t>
      </w:r>
    </w:p>
    <w:p w:rsidR="00A3158C" w:rsidRPr="006B6FC8" w:rsidRDefault="00A3158C" w:rsidP="006B6FC8">
      <w:pPr>
        <w:jc w:val="both"/>
        <w:rPr>
          <w:b/>
          <w:bCs/>
          <w:i/>
        </w:rPr>
      </w:pPr>
    </w:p>
    <w:p w:rsidR="000F6C15" w:rsidRPr="00A3158C" w:rsidRDefault="000F6C15" w:rsidP="000F6C15">
      <w:pPr>
        <w:shd w:val="clear" w:color="auto" w:fill="FFFFFF"/>
        <w:jc w:val="center"/>
        <w:rPr>
          <w:b/>
          <w:bCs/>
          <w:color w:val="C00000"/>
          <w:sz w:val="32"/>
          <w:szCs w:val="32"/>
        </w:rPr>
      </w:pPr>
      <w:r w:rsidRPr="00A3158C">
        <w:rPr>
          <w:b/>
          <w:bCs/>
          <w:color w:val="C00000"/>
          <w:sz w:val="32"/>
          <w:szCs w:val="32"/>
        </w:rPr>
        <w:t xml:space="preserve">Памятка о предоставлении уведомлений об исчисленных суммах налогов, авансовых платежей по налогам, сборов, страховых взносов </w:t>
      </w:r>
    </w:p>
    <w:p w:rsidR="000F6C15" w:rsidRPr="00CF02AF" w:rsidRDefault="000F6C15" w:rsidP="000F6C15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0F6C15" w:rsidRPr="00CF02AF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rPr>
          <w:b/>
          <w:bCs/>
          <w:sz w:val="24"/>
          <w:szCs w:val="24"/>
        </w:rPr>
      </w:pPr>
      <w:r w:rsidRPr="00CF02AF">
        <w:rPr>
          <w:b/>
          <w:bCs/>
          <w:sz w:val="24"/>
          <w:szCs w:val="24"/>
        </w:rPr>
        <w:t>Для чего нужно представлять Уведомление</w:t>
      </w:r>
      <w:r w:rsidR="005508D1">
        <w:rPr>
          <w:b/>
          <w:bCs/>
          <w:sz w:val="24"/>
          <w:szCs w:val="24"/>
        </w:rPr>
        <w:t>.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 xml:space="preserve">Для распределения </w:t>
      </w:r>
      <w:r>
        <w:rPr>
          <w:bCs/>
          <w:sz w:val="24"/>
          <w:szCs w:val="24"/>
        </w:rPr>
        <w:t>Единого налогового платежа (</w:t>
      </w:r>
      <w:r w:rsidRPr="00CF02AF">
        <w:rPr>
          <w:bCs/>
          <w:sz w:val="24"/>
          <w:szCs w:val="24"/>
        </w:rPr>
        <w:t>ЕНП</w:t>
      </w:r>
      <w:r>
        <w:rPr>
          <w:bCs/>
          <w:sz w:val="24"/>
          <w:szCs w:val="24"/>
        </w:rPr>
        <w:t>)</w:t>
      </w:r>
      <w:r w:rsidRPr="00CF02AF">
        <w:rPr>
          <w:bCs/>
          <w:sz w:val="24"/>
          <w:szCs w:val="24"/>
        </w:rPr>
        <w:t xml:space="preserve"> по платежам с авансовой системой расчетов. Это касается тех случаев, когда декларация подается позже, чем срок уплаты налога. Для таких ситуаций вв</w:t>
      </w:r>
      <w:r w:rsidR="006B6FC8">
        <w:rPr>
          <w:bCs/>
          <w:sz w:val="24"/>
          <w:szCs w:val="24"/>
        </w:rPr>
        <w:t>едена</w:t>
      </w:r>
      <w:r w:rsidRPr="00CF02AF">
        <w:rPr>
          <w:bCs/>
          <w:sz w:val="24"/>
          <w:szCs w:val="24"/>
        </w:rPr>
        <w:t xml:space="preserve"> новая форма документа </w:t>
      </w:r>
      <w:r w:rsidR="006B6FC8">
        <w:rPr>
          <w:bCs/>
          <w:sz w:val="24"/>
          <w:szCs w:val="24"/>
        </w:rPr>
        <w:t>-</w:t>
      </w:r>
      <w:r w:rsidRPr="00CF02AF">
        <w:rPr>
          <w:bCs/>
          <w:sz w:val="24"/>
          <w:szCs w:val="24"/>
        </w:rPr>
        <w:t xml:space="preserve"> Уведомление об исчисленных суммах. В нем пять реквизитов: КПП, КБК, ОКТМО, отчетный период и сумма. Уведомление многострочное. В одном документе можно указать информацию по всем авансам каждого обособленного </w:t>
      </w:r>
      <w:r w:rsidRPr="00E273E1">
        <w:rPr>
          <w:bCs/>
          <w:sz w:val="24"/>
          <w:szCs w:val="24"/>
        </w:rPr>
        <w:t>подразделения.</w:t>
      </w:r>
      <w:r w:rsidR="00A603AB" w:rsidRPr="00E273E1">
        <w:rPr>
          <w:bCs/>
          <w:sz w:val="24"/>
          <w:szCs w:val="24"/>
        </w:rPr>
        <w:t xml:space="preserve">  (КНД 1110355)</w:t>
      </w:r>
    </w:p>
    <w:p w:rsidR="000F6C15" w:rsidRPr="00E273E1" w:rsidRDefault="000F6C15" w:rsidP="006B6FC8">
      <w:pPr>
        <w:shd w:val="clear" w:color="auto" w:fill="FFFFFF"/>
        <w:jc w:val="both"/>
        <w:rPr>
          <w:bCs/>
          <w:i/>
          <w:sz w:val="24"/>
          <w:szCs w:val="24"/>
        </w:rPr>
      </w:pPr>
    </w:p>
    <w:p w:rsidR="000F6C15" w:rsidRPr="00E273E1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rPr>
          <w:b/>
          <w:bCs/>
          <w:sz w:val="24"/>
          <w:szCs w:val="24"/>
        </w:rPr>
      </w:pPr>
      <w:r w:rsidRPr="00E273E1">
        <w:rPr>
          <w:b/>
          <w:bCs/>
          <w:sz w:val="24"/>
          <w:szCs w:val="24"/>
        </w:rPr>
        <w:t xml:space="preserve"> По каким налогам представлять Уведомление</w:t>
      </w:r>
      <w:r w:rsidR="008D3F98">
        <w:rPr>
          <w:b/>
          <w:bCs/>
          <w:sz w:val="24"/>
          <w:szCs w:val="24"/>
        </w:rPr>
        <w:t>.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>ЮЛ и ИП подают уведомление:</w:t>
      </w:r>
    </w:p>
    <w:p w:rsidR="000F6C15" w:rsidRPr="00E273E1" w:rsidRDefault="000F6C15" w:rsidP="006B6FC8">
      <w:pPr>
        <w:shd w:val="clear" w:color="auto" w:fill="FFFFFF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 xml:space="preserve">- 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по НДФЛ;</w:t>
      </w:r>
    </w:p>
    <w:p w:rsidR="000F6C15" w:rsidRPr="00E273E1" w:rsidRDefault="000F6C15" w:rsidP="006B6FC8">
      <w:pPr>
        <w:shd w:val="clear" w:color="auto" w:fill="FFFFFF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 xml:space="preserve">- 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по страховым взносам;</w:t>
      </w:r>
    </w:p>
    <w:p w:rsidR="000F6C15" w:rsidRPr="00E273E1" w:rsidRDefault="000F6C15" w:rsidP="006B6FC8">
      <w:pPr>
        <w:shd w:val="clear" w:color="auto" w:fill="FFFFFF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 xml:space="preserve">- 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по имущественным налогам ЮЛ;</w:t>
      </w:r>
    </w:p>
    <w:p w:rsidR="000F6C15" w:rsidRPr="00E273E1" w:rsidRDefault="000F6C15" w:rsidP="006B6FC8">
      <w:pPr>
        <w:shd w:val="clear" w:color="auto" w:fill="FFFFFF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 xml:space="preserve">- 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по упрощенной системе налогообложения (УСН);</w:t>
      </w:r>
    </w:p>
    <w:p w:rsidR="000F6C15" w:rsidRPr="00E273E1" w:rsidRDefault="000F6C15" w:rsidP="006B6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bCs/>
          <w:sz w:val="24"/>
          <w:szCs w:val="24"/>
        </w:rPr>
        <w:t xml:space="preserve">- 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 xml:space="preserve">по единому </w:t>
      </w:r>
      <w:r w:rsidRPr="00E273E1">
        <w:rPr>
          <w:sz w:val="24"/>
          <w:szCs w:val="24"/>
        </w:rPr>
        <w:t>сельскохозяйственному налогу (ЕСХН).</w:t>
      </w:r>
    </w:p>
    <w:p w:rsidR="000F6C15" w:rsidRPr="00E273E1" w:rsidRDefault="000F6C15" w:rsidP="006B6FC8">
      <w:pPr>
        <w:shd w:val="clear" w:color="auto" w:fill="FFFFFF"/>
        <w:rPr>
          <w:bCs/>
          <w:sz w:val="24"/>
          <w:szCs w:val="24"/>
        </w:rPr>
      </w:pPr>
    </w:p>
    <w:p w:rsidR="000F6C15" w:rsidRPr="00E273E1" w:rsidRDefault="000F6C15" w:rsidP="006B6FC8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bCs/>
          <w:sz w:val="24"/>
          <w:szCs w:val="24"/>
        </w:rPr>
      </w:pPr>
      <w:r w:rsidRPr="00E273E1">
        <w:rPr>
          <w:b/>
          <w:bCs/>
          <w:sz w:val="24"/>
          <w:szCs w:val="24"/>
        </w:rPr>
        <w:t xml:space="preserve">Как подать </w:t>
      </w:r>
      <w:r w:rsidR="005508D1">
        <w:rPr>
          <w:b/>
          <w:bCs/>
          <w:sz w:val="24"/>
          <w:szCs w:val="24"/>
        </w:rPr>
        <w:t>У</w:t>
      </w:r>
      <w:r w:rsidRPr="00E273E1">
        <w:rPr>
          <w:b/>
          <w:bCs/>
          <w:sz w:val="24"/>
          <w:szCs w:val="24"/>
        </w:rPr>
        <w:t>ведомление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>-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по ТКС с усиленной квалифицированной электронной подписью;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>-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через ЛК налогоплательщика с усиленной квалифицированной электронной подписью;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>-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>на бумаге, если допускается такой способ представления (например, при среднесписочной численности за предшествующий календарный год не более 100 человек);</w:t>
      </w:r>
    </w:p>
    <w:p w:rsidR="000F6C15" w:rsidRPr="00E273E1" w:rsidRDefault="000F6C15" w:rsidP="006B6FC8">
      <w:pPr>
        <w:shd w:val="clear" w:color="auto" w:fill="FFFFFF"/>
        <w:tabs>
          <w:tab w:val="left" w:pos="142"/>
        </w:tabs>
        <w:jc w:val="both"/>
        <w:rPr>
          <w:bCs/>
          <w:sz w:val="24"/>
          <w:szCs w:val="24"/>
        </w:rPr>
      </w:pPr>
      <w:r w:rsidRPr="00E273E1">
        <w:rPr>
          <w:bCs/>
          <w:sz w:val="24"/>
          <w:szCs w:val="24"/>
        </w:rPr>
        <w:t>-</w:t>
      </w:r>
      <w:r w:rsidR="006B6FC8">
        <w:rPr>
          <w:bCs/>
          <w:sz w:val="24"/>
          <w:szCs w:val="24"/>
        </w:rPr>
        <w:t xml:space="preserve"> </w:t>
      </w:r>
      <w:r w:rsidRPr="00E273E1">
        <w:rPr>
          <w:bCs/>
          <w:sz w:val="24"/>
          <w:szCs w:val="24"/>
        </w:rPr>
        <w:t xml:space="preserve">Уведомление предоставляется в налоговый орган по месту учета налогоплательщика. </w:t>
      </w:r>
    </w:p>
    <w:p w:rsidR="000F6C15" w:rsidRPr="00E273E1" w:rsidRDefault="000F6C15" w:rsidP="006B6FC8">
      <w:pPr>
        <w:shd w:val="clear" w:color="auto" w:fill="FFFFFF"/>
        <w:tabs>
          <w:tab w:val="left" w:pos="142"/>
        </w:tabs>
        <w:jc w:val="both"/>
        <w:rPr>
          <w:bCs/>
          <w:sz w:val="24"/>
          <w:szCs w:val="24"/>
        </w:rPr>
      </w:pP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  <w:r w:rsidRPr="00E273E1">
        <w:rPr>
          <w:b/>
          <w:bCs/>
          <w:color w:val="C00000"/>
          <w:sz w:val="24"/>
          <w:szCs w:val="24"/>
        </w:rPr>
        <w:t>Важно!</w:t>
      </w:r>
      <w:r w:rsidRPr="00E273E1">
        <w:rPr>
          <w:b/>
          <w:bCs/>
          <w:sz w:val="24"/>
          <w:szCs w:val="24"/>
        </w:rPr>
        <w:t xml:space="preserve"> По всем авансам </w:t>
      </w:r>
      <w:r w:rsidR="006B6FC8">
        <w:rPr>
          <w:b/>
          <w:bCs/>
          <w:sz w:val="24"/>
          <w:szCs w:val="24"/>
        </w:rPr>
        <w:t>-</w:t>
      </w:r>
      <w:r w:rsidRPr="00E273E1">
        <w:rPr>
          <w:b/>
          <w:bCs/>
          <w:sz w:val="24"/>
          <w:szCs w:val="24"/>
        </w:rPr>
        <w:t xml:space="preserve"> одно Уведомление</w:t>
      </w:r>
      <w:r w:rsidRPr="00E273E1">
        <w:rPr>
          <w:bCs/>
          <w:sz w:val="24"/>
          <w:szCs w:val="24"/>
        </w:rPr>
        <w:t>, его можно оформить на несколько периодов. Например, если налог на имущество не изменится в течение года, Уведомление оформляется один раз за год по всем срокам уплаты.</w:t>
      </w:r>
    </w:p>
    <w:p w:rsidR="000F6C15" w:rsidRPr="00E273E1" w:rsidRDefault="000F6C15" w:rsidP="006B6FC8">
      <w:pPr>
        <w:shd w:val="clear" w:color="auto" w:fill="FFFFFF"/>
        <w:jc w:val="both"/>
        <w:rPr>
          <w:bCs/>
          <w:sz w:val="24"/>
          <w:szCs w:val="24"/>
        </w:rPr>
      </w:pPr>
    </w:p>
    <w:p w:rsidR="000F6C15" w:rsidRPr="00E273E1" w:rsidRDefault="000F6C15" w:rsidP="006B6FC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/>
          <w:bCs/>
          <w:sz w:val="24"/>
          <w:szCs w:val="24"/>
        </w:rPr>
      </w:pPr>
      <w:r w:rsidRPr="00E273E1">
        <w:rPr>
          <w:b/>
          <w:bCs/>
          <w:sz w:val="24"/>
          <w:szCs w:val="24"/>
        </w:rPr>
        <w:t xml:space="preserve">В какие сроки подавать </w:t>
      </w:r>
      <w:r w:rsidR="005508D1">
        <w:rPr>
          <w:b/>
          <w:bCs/>
          <w:sz w:val="24"/>
          <w:szCs w:val="24"/>
        </w:rPr>
        <w:t>У</w:t>
      </w:r>
      <w:r w:rsidRPr="00E273E1">
        <w:rPr>
          <w:b/>
          <w:bCs/>
          <w:sz w:val="24"/>
          <w:szCs w:val="24"/>
        </w:rPr>
        <w:t>ведомление</w:t>
      </w:r>
    </w:p>
    <w:p w:rsidR="004E4F7C" w:rsidRDefault="00823146" w:rsidP="006B6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sz w:val="24"/>
          <w:szCs w:val="24"/>
        </w:rPr>
        <w:t xml:space="preserve">- по </w:t>
      </w:r>
      <w:hyperlink r:id="rId9" w:history="1">
        <w:r w:rsidRPr="00E273E1">
          <w:rPr>
            <w:sz w:val="24"/>
            <w:szCs w:val="24"/>
          </w:rPr>
          <w:t>НДФЛ</w:t>
        </w:r>
      </w:hyperlink>
      <w:r w:rsidRPr="00E273E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ежемесячно 2 раза в месяц: </w:t>
      </w:r>
    </w:p>
    <w:p w:rsidR="004E4F7C" w:rsidRDefault="004E4F7C" w:rsidP="006B6F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23146" w:rsidRPr="00823146">
        <w:rPr>
          <w:sz w:val="24"/>
          <w:szCs w:val="24"/>
        </w:rPr>
        <w:t>за период с 1-го по 22-е число текущего месяца</w:t>
      </w:r>
      <w:r w:rsidR="00823146">
        <w:rPr>
          <w:sz w:val="24"/>
          <w:szCs w:val="24"/>
        </w:rPr>
        <w:t xml:space="preserve"> - </w:t>
      </w:r>
      <w:r w:rsidRPr="004E4F7C">
        <w:rPr>
          <w:sz w:val="24"/>
          <w:szCs w:val="24"/>
        </w:rPr>
        <w:t>не позднее 25-го числа месяца, в котором установлен срок уплаты</w:t>
      </w:r>
      <w:r>
        <w:rPr>
          <w:sz w:val="24"/>
          <w:szCs w:val="24"/>
        </w:rPr>
        <w:t xml:space="preserve"> НДФЛ,</w:t>
      </w:r>
    </w:p>
    <w:p w:rsidR="004E4F7C" w:rsidRDefault="004E4F7C" w:rsidP="006B6F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23146" w:rsidRPr="00823146">
        <w:rPr>
          <w:sz w:val="24"/>
          <w:szCs w:val="24"/>
        </w:rPr>
        <w:t>за период с 23-го числа по последнее число текущего месяца</w:t>
      </w:r>
      <w:r>
        <w:rPr>
          <w:sz w:val="24"/>
          <w:szCs w:val="24"/>
        </w:rPr>
        <w:t xml:space="preserve"> - </w:t>
      </w:r>
      <w:r w:rsidR="00823146" w:rsidRPr="00823146">
        <w:rPr>
          <w:sz w:val="24"/>
          <w:szCs w:val="24"/>
        </w:rPr>
        <w:t>не позднее 3-го числа следующего месяца,</w:t>
      </w:r>
    </w:p>
    <w:p w:rsidR="00823146" w:rsidRDefault="004E4F7C" w:rsidP="006B6F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823146" w:rsidRPr="00823146">
        <w:rPr>
          <w:sz w:val="24"/>
          <w:szCs w:val="24"/>
        </w:rPr>
        <w:t>за период с 23 декабря по 31 декабря, - не позднее последнего рабочего дня календарного года.</w:t>
      </w:r>
    </w:p>
    <w:p w:rsidR="000F6C15" w:rsidRPr="00E273E1" w:rsidRDefault="000F6C15" w:rsidP="006B6F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bCs/>
          <w:sz w:val="24"/>
          <w:szCs w:val="24"/>
        </w:rPr>
        <w:t>Не позднее 25 числа месяца, в котором установлен срок уплаты соответствующих налогов и взносов</w:t>
      </w:r>
      <w:r w:rsidRPr="00E273E1">
        <w:rPr>
          <w:sz w:val="24"/>
          <w:szCs w:val="24"/>
        </w:rPr>
        <w:t xml:space="preserve">. </w:t>
      </w:r>
    </w:p>
    <w:p w:rsidR="000F6C15" w:rsidRPr="00E273E1" w:rsidRDefault="000F6C15" w:rsidP="000F6C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sz w:val="24"/>
          <w:szCs w:val="24"/>
        </w:rPr>
        <w:lastRenderedPageBreak/>
        <w:t xml:space="preserve">- по </w:t>
      </w:r>
      <w:hyperlink r:id="rId10" w:history="1">
        <w:r w:rsidRPr="00E273E1">
          <w:rPr>
            <w:sz w:val="24"/>
            <w:szCs w:val="24"/>
          </w:rPr>
          <w:t>страховым взносам</w:t>
        </w:r>
      </w:hyperlink>
      <w:r w:rsidRPr="00E273E1">
        <w:rPr>
          <w:sz w:val="24"/>
          <w:szCs w:val="24"/>
        </w:rPr>
        <w:t xml:space="preserve"> - за первый и второй месяц каждого квартала;</w:t>
      </w:r>
    </w:p>
    <w:p w:rsidR="000F6C15" w:rsidRPr="00E273E1" w:rsidRDefault="000F6C15" w:rsidP="000F6C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sz w:val="24"/>
          <w:szCs w:val="24"/>
        </w:rPr>
        <w:t xml:space="preserve">- по </w:t>
      </w:r>
      <w:hyperlink r:id="rId11" w:history="1">
        <w:r w:rsidRPr="00E273E1">
          <w:rPr>
            <w:sz w:val="24"/>
            <w:szCs w:val="24"/>
          </w:rPr>
          <w:t>УСН</w:t>
        </w:r>
      </w:hyperlink>
      <w:r w:rsidRPr="00E273E1">
        <w:rPr>
          <w:sz w:val="24"/>
          <w:szCs w:val="24"/>
        </w:rPr>
        <w:t xml:space="preserve"> и </w:t>
      </w:r>
      <w:hyperlink r:id="rId12" w:history="1">
        <w:r w:rsidRPr="00E273E1">
          <w:rPr>
            <w:sz w:val="24"/>
            <w:szCs w:val="24"/>
          </w:rPr>
          <w:t>налогу на имущество</w:t>
        </w:r>
      </w:hyperlink>
      <w:r w:rsidRPr="00E273E1">
        <w:rPr>
          <w:sz w:val="24"/>
          <w:szCs w:val="24"/>
        </w:rPr>
        <w:t xml:space="preserve"> организаций</w:t>
      </w:r>
      <w:r w:rsidR="00A603AB" w:rsidRPr="00E273E1">
        <w:rPr>
          <w:sz w:val="24"/>
          <w:szCs w:val="24"/>
        </w:rPr>
        <w:t>, земельному и транспортному налогам организаций</w:t>
      </w:r>
      <w:r w:rsidRPr="00E273E1">
        <w:rPr>
          <w:sz w:val="24"/>
          <w:szCs w:val="24"/>
        </w:rPr>
        <w:t xml:space="preserve"> - ежеквартально (</w:t>
      </w:r>
      <w:hyperlink r:id="rId13" w:history="1">
        <w:r w:rsidRPr="00E273E1">
          <w:rPr>
            <w:sz w:val="24"/>
            <w:szCs w:val="24"/>
          </w:rPr>
          <w:t>ст. 58</w:t>
        </w:r>
      </w:hyperlink>
      <w:r w:rsidRPr="00E273E1">
        <w:rPr>
          <w:sz w:val="24"/>
          <w:szCs w:val="24"/>
        </w:rPr>
        <w:t xml:space="preserve"> НК РФ)</w:t>
      </w:r>
      <w:r w:rsidR="00003593">
        <w:rPr>
          <w:sz w:val="24"/>
          <w:szCs w:val="24"/>
        </w:rPr>
        <w:t>;</w:t>
      </w:r>
      <w:r w:rsidRPr="00E273E1">
        <w:rPr>
          <w:sz w:val="24"/>
          <w:szCs w:val="24"/>
        </w:rPr>
        <w:t xml:space="preserve">  </w:t>
      </w:r>
    </w:p>
    <w:p w:rsidR="000F6C15" w:rsidRPr="00E273E1" w:rsidRDefault="000F6C15" w:rsidP="000F6C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3E1">
        <w:rPr>
          <w:sz w:val="24"/>
          <w:szCs w:val="24"/>
        </w:rPr>
        <w:t>- по ЕСХН  - за полугодие.</w:t>
      </w:r>
    </w:p>
    <w:p w:rsidR="000F6C15" w:rsidRPr="00E273E1" w:rsidRDefault="000F6C15" w:rsidP="000F6C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273E1">
        <w:rPr>
          <w:color w:val="000000"/>
          <w:sz w:val="24"/>
          <w:szCs w:val="24"/>
        </w:rPr>
        <w:t>Если нет начислений по налогу или взносам, нулевое Уведомление подавать не нужно.</w:t>
      </w:r>
    </w:p>
    <w:p w:rsidR="000F6C15" w:rsidRPr="00E273E1" w:rsidRDefault="000F6C15" w:rsidP="000F6C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F6C15" w:rsidRPr="00A258C1" w:rsidRDefault="000F6C15" w:rsidP="00003593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A258C1">
        <w:rPr>
          <w:b/>
          <w:i/>
          <w:color w:val="000000"/>
          <w:sz w:val="24"/>
          <w:szCs w:val="24"/>
        </w:rPr>
        <w:t>Соблюдайте сроки подачи деклараций и Уведомлений</w:t>
      </w:r>
    </w:p>
    <w:p w:rsidR="000F6C15" w:rsidRPr="00E273E1" w:rsidRDefault="000F6C15" w:rsidP="00003593">
      <w:pPr>
        <w:shd w:val="clear" w:color="auto" w:fill="FFFFFF"/>
        <w:jc w:val="both"/>
        <w:rPr>
          <w:color w:val="000000"/>
          <w:sz w:val="24"/>
          <w:szCs w:val="24"/>
        </w:rPr>
      </w:pPr>
      <w:r w:rsidRPr="00E273E1">
        <w:rPr>
          <w:color w:val="000000"/>
          <w:sz w:val="24"/>
          <w:szCs w:val="24"/>
        </w:rPr>
        <w:t>Важно помнить о своевременной подаче декларации (Уведомлений об исчисленных суммах). Без них деньги не могут быть распределены по бюджетам, что приведет к начислению пени.</w:t>
      </w:r>
    </w:p>
    <w:p w:rsidR="000F6C15" w:rsidRDefault="000F6C15" w:rsidP="00003593">
      <w:pPr>
        <w:shd w:val="clear" w:color="auto" w:fill="FFFFFF"/>
        <w:jc w:val="both"/>
        <w:rPr>
          <w:color w:val="000000"/>
          <w:sz w:val="24"/>
          <w:szCs w:val="24"/>
        </w:rPr>
      </w:pPr>
      <w:r w:rsidRPr="00E273E1">
        <w:rPr>
          <w:color w:val="000000"/>
          <w:sz w:val="24"/>
          <w:szCs w:val="24"/>
        </w:rPr>
        <w:t>Пени начисляются на отрицательное сальдо ЕНС за каждый календарный день просрочки</w:t>
      </w:r>
      <w:r w:rsidR="00821339">
        <w:rPr>
          <w:color w:val="000000"/>
          <w:sz w:val="24"/>
          <w:szCs w:val="24"/>
        </w:rPr>
        <w:t>,</w:t>
      </w:r>
      <w:r w:rsidRPr="00E273E1">
        <w:rPr>
          <w:color w:val="000000"/>
          <w:sz w:val="24"/>
          <w:szCs w:val="24"/>
        </w:rPr>
        <w:t xml:space="preserve"> начиная со дня возникновения недоимки по день уплаты включительно.</w:t>
      </w:r>
    </w:p>
    <w:p w:rsidR="00EB566F" w:rsidRDefault="00EB566F" w:rsidP="00003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C766E" w:rsidRPr="00E273E1" w:rsidRDefault="008C766E" w:rsidP="00003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F6C15" w:rsidRDefault="000F6C15" w:rsidP="000F6C15">
      <w:pPr>
        <w:shd w:val="clear" w:color="auto" w:fill="FFFFFF"/>
        <w:jc w:val="center"/>
        <w:rPr>
          <w:b/>
          <w:bCs/>
          <w:i/>
          <w:sz w:val="26"/>
          <w:szCs w:val="26"/>
        </w:rPr>
      </w:pPr>
      <w:r w:rsidRPr="006C762E">
        <w:rPr>
          <w:b/>
          <w:bCs/>
          <w:i/>
          <w:sz w:val="26"/>
          <w:szCs w:val="26"/>
        </w:rPr>
        <w:t>Сроки представления Уведомлений по НДФЛ и страховым взносам</w:t>
      </w:r>
    </w:p>
    <w:p w:rsidR="00EB566F" w:rsidRPr="006C762E" w:rsidRDefault="00EB566F" w:rsidP="000F6C15">
      <w:pPr>
        <w:shd w:val="clear" w:color="auto" w:fill="FFFFFF"/>
        <w:jc w:val="center"/>
        <w:rPr>
          <w:b/>
          <w:bCs/>
          <w:i/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843"/>
        <w:gridCol w:w="1984"/>
        <w:gridCol w:w="2552"/>
        <w:gridCol w:w="1701"/>
        <w:gridCol w:w="2551"/>
        <w:gridCol w:w="2126"/>
      </w:tblGrid>
      <w:tr w:rsidR="00342828" w:rsidRPr="00E273E1" w:rsidTr="00982117">
        <w:trPr>
          <w:trHeight w:val="129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828" w:rsidRPr="00E273E1" w:rsidRDefault="00EB566F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342828" w:rsidRPr="00E273E1">
              <w:rPr>
                <w:b/>
                <w:bCs/>
                <w:color w:val="000000"/>
                <w:sz w:val="24"/>
                <w:szCs w:val="24"/>
              </w:rPr>
              <w:t>аименование налога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 расчета по НДФЛ / страховым взносам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 уведомления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828" w:rsidRPr="00E273E1" w:rsidRDefault="00342828" w:rsidP="003428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Период в уведомлении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828" w:rsidRPr="00E273E1" w:rsidRDefault="00342828" w:rsidP="006406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уплаты НДФЛ/ страховых взносов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6406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Исключение (случаи, когда уведомления не представляются)</w:t>
            </w:r>
          </w:p>
        </w:tc>
      </w:tr>
      <w:tr w:rsidR="00342828" w:rsidRPr="00E273E1" w:rsidTr="00982117">
        <w:trPr>
          <w:trHeight w:val="51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2828" w:rsidRPr="00E273E1" w:rsidRDefault="00342828" w:rsidP="004512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налоговый/</w:t>
            </w:r>
            <w:r w:rsidR="006406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  <w:r w:rsidR="00BC4E59">
              <w:rPr>
                <w:b/>
                <w:bCs/>
                <w:color w:val="000000"/>
                <w:sz w:val="24"/>
                <w:szCs w:val="24"/>
              </w:rPr>
              <w:t xml:space="preserve"> (не позднее)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код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 xml:space="preserve">срок уплаты </w:t>
            </w:r>
            <w:r w:rsidR="00BC4E59">
              <w:rPr>
                <w:b/>
                <w:bCs/>
                <w:color w:val="000000"/>
                <w:sz w:val="24"/>
                <w:szCs w:val="24"/>
              </w:rPr>
              <w:t>(не позднее)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828" w:rsidRPr="00E273E1" w:rsidRDefault="00342828" w:rsidP="0045123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2828" w:rsidRPr="00E273E1" w:rsidTr="00982117">
        <w:trPr>
          <w:trHeight w:val="9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НДФЛ (налоговые агенты)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28" w:rsidRPr="00E273E1" w:rsidRDefault="00D8509E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 – 22.01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 – 22.02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 – 22.03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</w:tr>
      <w:tr w:rsidR="00342828" w:rsidRPr="00E273E1" w:rsidTr="00982117">
        <w:trPr>
          <w:trHeight w:val="990"/>
        </w:trPr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 – 31.01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 – 28(29).02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 – 31.03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21/11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21/12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05.02</w:t>
            </w:r>
          </w:p>
          <w:p w:rsidR="00342828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</w:tr>
      <w:tr w:rsidR="00BC4E59" w:rsidRPr="00E273E1" w:rsidTr="00982117">
        <w:trPr>
          <w:trHeight w:val="99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Pr="00E273E1" w:rsidRDefault="00D8509E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 – 22.04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 – 22.05</w:t>
            </w:r>
          </w:p>
          <w:p w:rsidR="00BC4E59" w:rsidRPr="00E273E1" w:rsidRDefault="00BC4E59" w:rsidP="0009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 – 22.06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31/01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31/02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59" w:rsidRPr="00E273E1" w:rsidRDefault="00BC4E59" w:rsidP="00451238">
            <w:pPr>
              <w:rPr>
                <w:color w:val="000000"/>
                <w:sz w:val="24"/>
                <w:szCs w:val="24"/>
              </w:rPr>
            </w:pPr>
          </w:p>
        </w:tc>
      </w:tr>
      <w:tr w:rsidR="00BC4E59" w:rsidRPr="00E273E1" w:rsidTr="00982117">
        <w:trPr>
          <w:trHeight w:val="99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 – 30.04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 – 31.05</w:t>
            </w:r>
          </w:p>
          <w:p w:rsidR="00BC4E59" w:rsidRPr="00E273E1" w:rsidRDefault="00BC4E59" w:rsidP="0009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 – 30.06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31/11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31/12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59" w:rsidRPr="00E273E1" w:rsidRDefault="00BC4E59" w:rsidP="00451238">
            <w:pPr>
              <w:rPr>
                <w:color w:val="000000"/>
                <w:sz w:val="24"/>
                <w:szCs w:val="24"/>
              </w:rPr>
            </w:pPr>
          </w:p>
        </w:tc>
      </w:tr>
      <w:tr w:rsidR="00BC4E59" w:rsidRPr="00E273E1" w:rsidTr="00982117">
        <w:trPr>
          <w:trHeight w:val="99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59" w:rsidRPr="00E273E1" w:rsidRDefault="00BC4E59" w:rsidP="00090B2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E273E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  <w:r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color w:val="000000"/>
                <w:sz w:val="24"/>
                <w:szCs w:val="24"/>
              </w:rPr>
              <w:t>22.07</w:t>
            </w:r>
          </w:p>
          <w:p w:rsidR="00BC4E59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E273E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r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color w:val="000000"/>
                <w:sz w:val="24"/>
                <w:szCs w:val="24"/>
              </w:rPr>
              <w:t>22.08</w:t>
            </w:r>
          </w:p>
          <w:p w:rsidR="00BC4E59" w:rsidRPr="00E273E1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E273E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25.07</w:t>
            </w:r>
          </w:p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25.08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33/01</w:t>
            </w:r>
          </w:p>
          <w:p w:rsidR="00BC4E59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33/02</w:t>
            </w:r>
          </w:p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33/03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28.08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59" w:rsidRPr="00E273E1" w:rsidRDefault="00BC4E59" w:rsidP="00451238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4E59" w:rsidRPr="00E273E1" w:rsidTr="00982117">
        <w:trPr>
          <w:trHeight w:val="99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59" w:rsidRPr="00E273E1" w:rsidRDefault="00BC4E59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 – 31.07</w:t>
            </w:r>
          </w:p>
          <w:p w:rsidR="00BC4E59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 – 31.08</w:t>
            </w:r>
          </w:p>
          <w:p w:rsidR="00BC4E59" w:rsidRPr="00E273E1" w:rsidRDefault="00BC4E59" w:rsidP="00342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 – 30.09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03.08</w:t>
            </w:r>
          </w:p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33/11</w:t>
            </w:r>
          </w:p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33/12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</w:t>
            </w:r>
          </w:p>
          <w:p w:rsidR="00BC4E59" w:rsidRDefault="00BC4E59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  <w:p w:rsidR="00BC4E59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E59" w:rsidRPr="00E273E1" w:rsidRDefault="00BC4E59" w:rsidP="00451238">
            <w:pPr>
              <w:rPr>
                <w:color w:val="000000"/>
                <w:sz w:val="24"/>
                <w:szCs w:val="24"/>
              </w:rPr>
            </w:pPr>
          </w:p>
        </w:tc>
      </w:tr>
      <w:tr w:rsidR="00342828" w:rsidRPr="00E273E1" w:rsidTr="00982117">
        <w:trPr>
          <w:trHeight w:val="96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25.02 года следующего за истекшим налоговым  периодом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342828" w:rsidRPr="00E273E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10 </w:t>
            </w:r>
            <w:r w:rsidR="00342828"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2828" w:rsidRPr="00E273E1">
              <w:rPr>
                <w:color w:val="000000"/>
                <w:sz w:val="24"/>
                <w:szCs w:val="24"/>
              </w:rPr>
              <w:t>22.10</w:t>
            </w:r>
          </w:p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342828" w:rsidRPr="00E273E1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="00342828"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2828" w:rsidRPr="00E273E1">
              <w:rPr>
                <w:color w:val="000000"/>
                <w:sz w:val="24"/>
                <w:szCs w:val="24"/>
              </w:rPr>
              <w:t>22.11</w:t>
            </w:r>
          </w:p>
          <w:p w:rsidR="00342828" w:rsidRPr="00E273E1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342828" w:rsidRPr="00E273E1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342828" w:rsidRPr="00E273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2828" w:rsidRPr="00E273E1"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25.10</w:t>
            </w:r>
          </w:p>
          <w:p w:rsidR="00342828" w:rsidRPr="00E273E1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25.11</w:t>
            </w:r>
          </w:p>
          <w:p w:rsidR="00342828" w:rsidRPr="00E273E1" w:rsidRDefault="00342828" w:rsidP="00BC4E59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1C4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34/01</w:t>
            </w:r>
          </w:p>
          <w:p w:rsidR="00E921C4" w:rsidRDefault="00342828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34/02</w:t>
            </w:r>
          </w:p>
          <w:p w:rsidR="00342828" w:rsidRPr="00E273E1" w:rsidRDefault="00342828" w:rsidP="00E921C4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34/03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D2" w:rsidRPr="004C45D2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4C45D2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10</w:t>
            </w:r>
          </w:p>
          <w:p w:rsidR="004C45D2" w:rsidRPr="004C45D2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4C45D2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342828" w:rsidRPr="00E273E1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4C45D2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2828" w:rsidRPr="00E273E1" w:rsidTr="00982117">
        <w:trPr>
          <w:trHeight w:val="1554"/>
        </w:trPr>
        <w:tc>
          <w:tcPr>
            <w:tcW w:w="141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 – 31.10</w:t>
            </w:r>
          </w:p>
          <w:p w:rsidR="00BC4E59" w:rsidRDefault="00BC4E59" w:rsidP="00BC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 – 30.11</w:t>
            </w:r>
          </w:p>
          <w:p w:rsidR="00342828" w:rsidRPr="00E273E1" w:rsidRDefault="00342828" w:rsidP="00BC4E59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23.12</w:t>
            </w:r>
            <w:r w:rsidR="00BC4E59">
              <w:rPr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color w:val="000000"/>
                <w:sz w:val="24"/>
                <w:szCs w:val="24"/>
              </w:rPr>
              <w:t>-</w:t>
            </w:r>
            <w:r w:rsidR="00BC4E59">
              <w:rPr>
                <w:color w:val="000000"/>
                <w:sz w:val="24"/>
                <w:szCs w:val="24"/>
              </w:rPr>
              <w:t xml:space="preserve"> </w:t>
            </w:r>
            <w:r w:rsidRPr="00E273E1">
              <w:rPr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E59" w:rsidRDefault="00BC4E59" w:rsidP="004C4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921C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.11</w:t>
            </w:r>
          </w:p>
          <w:p w:rsidR="00BC4E59" w:rsidRDefault="00BC4E59" w:rsidP="004C4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921C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.12</w:t>
            </w:r>
          </w:p>
          <w:p w:rsidR="00342828" w:rsidRPr="00E273E1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4C45D2">
              <w:rPr>
                <w:color w:val="000000"/>
                <w:sz w:val="24"/>
                <w:szCs w:val="24"/>
              </w:rPr>
              <w:t>Не позднее последнего рабочего дня календарного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C4" w:rsidRPr="00E921C4" w:rsidRDefault="00E921C4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E921C4">
              <w:rPr>
                <w:color w:val="000000"/>
                <w:sz w:val="24"/>
                <w:szCs w:val="24"/>
              </w:rPr>
              <w:t>34/</w:t>
            </w:r>
            <w:r>
              <w:rPr>
                <w:color w:val="000000"/>
                <w:sz w:val="24"/>
                <w:szCs w:val="24"/>
              </w:rPr>
              <w:t>11</w:t>
            </w:r>
          </w:p>
          <w:p w:rsidR="00E921C4" w:rsidRPr="00E921C4" w:rsidRDefault="00E921C4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E921C4">
              <w:rPr>
                <w:color w:val="000000"/>
                <w:sz w:val="24"/>
                <w:szCs w:val="24"/>
              </w:rPr>
              <w:t>34/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342828" w:rsidRPr="00E273E1" w:rsidRDefault="00E921C4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34/13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D2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  <w:p w:rsidR="004C45D2" w:rsidRDefault="004C45D2" w:rsidP="004C4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</w:t>
            </w:r>
          </w:p>
          <w:p w:rsidR="00342828" w:rsidRPr="00E273E1" w:rsidRDefault="00BC4E59" w:rsidP="004C45D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Не позднее последнего рабочего дня календарного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28" w:rsidRPr="00E273E1" w:rsidRDefault="00342828" w:rsidP="00451238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7886" w:rsidRPr="00E273E1" w:rsidTr="00EB566F">
        <w:trPr>
          <w:trHeight w:val="10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886" w:rsidRDefault="00047886" w:rsidP="00047886">
            <w:pPr>
              <w:rPr>
                <w:sz w:val="24"/>
                <w:szCs w:val="24"/>
              </w:rPr>
            </w:pPr>
          </w:p>
          <w:p w:rsidR="00047886" w:rsidRPr="00047886" w:rsidRDefault="00047886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Страховые взносы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86" w:rsidRPr="00E273E1" w:rsidRDefault="00D8509E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86" w:rsidRPr="00E273E1" w:rsidRDefault="00047886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047886" w:rsidRP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047886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047886" w:rsidRPr="00E273E1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D0602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21/01</w:t>
            </w:r>
          </w:p>
          <w:p w:rsidR="000D0602" w:rsidRDefault="000D0602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21/02</w:t>
            </w:r>
          </w:p>
          <w:p w:rsidR="000D0602" w:rsidRPr="00E273E1" w:rsidRDefault="000D0602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2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0D0602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047886" w:rsidRPr="00E273E1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886" w:rsidRPr="00E273E1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z w:val="24"/>
                <w:szCs w:val="24"/>
              </w:rPr>
              <w:t>март</w:t>
            </w:r>
            <w:r w:rsidRPr="00E273E1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апреле</w:t>
            </w:r>
            <w:r w:rsidRPr="00E273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сроку </w:t>
            </w:r>
            <w:r w:rsidRPr="00E273E1">
              <w:rPr>
                <w:color w:val="000000"/>
                <w:sz w:val="24"/>
                <w:szCs w:val="24"/>
              </w:rPr>
              <w:t>25.</w:t>
            </w:r>
            <w:r>
              <w:rPr>
                <w:color w:val="000000"/>
                <w:sz w:val="24"/>
                <w:szCs w:val="24"/>
              </w:rPr>
              <w:t>04 У</w:t>
            </w:r>
            <w:r w:rsidRPr="00E273E1">
              <w:rPr>
                <w:color w:val="000000"/>
                <w:sz w:val="24"/>
                <w:szCs w:val="24"/>
              </w:rPr>
              <w:t>ведомление не представляется, так как срок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273E1">
              <w:rPr>
                <w:color w:val="000000"/>
                <w:sz w:val="24"/>
                <w:szCs w:val="24"/>
              </w:rPr>
              <w:t xml:space="preserve"> представления </w:t>
            </w:r>
            <w:r>
              <w:rPr>
                <w:color w:val="000000"/>
                <w:sz w:val="24"/>
                <w:szCs w:val="24"/>
              </w:rPr>
              <w:t>Расчета</w:t>
            </w:r>
            <w:r w:rsidRPr="00E273E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Уведомления совпадаю</w:t>
            </w:r>
            <w:r w:rsidRPr="00E273E1">
              <w:rPr>
                <w:color w:val="000000"/>
                <w:sz w:val="24"/>
                <w:szCs w:val="24"/>
              </w:rPr>
              <w:t>т</w:t>
            </w:r>
          </w:p>
        </w:tc>
      </w:tr>
      <w:tr w:rsidR="00047886" w:rsidRPr="00E273E1" w:rsidTr="00EB566F">
        <w:trPr>
          <w:trHeight w:val="1095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86" w:rsidRPr="00E273E1" w:rsidRDefault="00D8509E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полугодие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86" w:rsidRPr="00E273E1" w:rsidRDefault="00047886" w:rsidP="00EB5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047886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047886" w:rsidRPr="00E273E1" w:rsidRDefault="00047886" w:rsidP="00047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86" w:rsidRDefault="000D0602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31/01</w:t>
            </w:r>
          </w:p>
          <w:p w:rsidR="000D0602" w:rsidRDefault="000D0602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31/02</w:t>
            </w:r>
          </w:p>
          <w:p w:rsidR="000D0602" w:rsidRPr="00E273E1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2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05</w:t>
            </w:r>
          </w:p>
          <w:p w:rsidR="000D0602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047886" w:rsidRPr="00E273E1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886" w:rsidRPr="00E273E1" w:rsidRDefault="000D0602" w:rsidP="000D0602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z w:val="24"/>
                <w:szCs w:val="24"/>
              </w:rPr>
              <w:t>июнь</w:t>
            </w:r>
            <w:r w:rsidRPr="00E273E1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июле</w:t>
            </w:r>
            <w:r w:rsidRPr="00E273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сроку </w:t>
            </w:r>
            <w:r w:rsidRPr="00E273E1">
              <w:rPr>
                <w:color w:val="000000"/>
                <w:sz w:val="24"/>
                <w:szCs w:val="24"/>
              </w:rPr>
              <w:t>25.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E273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73E1">
              <w:rPr>
                <w:color w:val="000000"/>
                <w:sz w:val="24"/>
                <w:szCs w:val="24"/>
              </w:rPr>
              <w:t>ведомление не представляется, так как срок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273E1">
              <w:rPr>
                <w:color w:val="000000"/>
                <w:sz w:val="24"/>
                <w:szCs w:val="24"/>
              </w:rPr>
              <w:t xml:space="preserve"> представления </w:t>
            </w:r>
            <w:r>
              <w:rPr>
                <w:color w:val="000000"/>
                <w:sz w:val="24"/>
                <w:szCs w:val="24"/>
              </w:rPr>
              <w:t>Расчета</w:t>
            </w:r>
            <w:r w:rsidRPr="00E273E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Уведомления совпадаю</w:t>
            </w:r>
            <w:r w:rsidRPr="00E273E1">
              <w:rPr>
                <w:color w:val="000000"/>
                <w:sz w:val="24"/>
                <w:szCs w:val="24"/>
              </w:rPr>
              <w:t>т</w:t>
            </w:r>
          </w:p>
        </w:tc>
      </w:tr>
      <w:tr w:rsidR="00047886" w:rsidRPr="00E273E1" w:rsidTr="00C05415">
        <w:trPr>
          <w:trHeight w:val="1095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25.08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25.09</w:t>
            </w:r>
          </w:p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33/01</w:t>
            </w:r>
          </w:p>
          <w:p w:rsidR="00047886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33/02</w:t>
            </w:r>
          </w:p>
          <w:p w:rsidR="00047886" w:rsidRPr="00E273E1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28.08</w:t>
            </w:r>
          </w:p>
          <w:p w:rsidR="00047886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28.09</w:t>
            </w:r>
          </w:p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86" w:rsidRPr="00E273E1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За сентябрь в октябре </w:t>
            </w:r>
            <w:r>
              <w:rPr>
                <w:color w:val="000000"/>
                <w:sz w:val="24"/>
                <w:szCs w:val="24"/>
              </w:rPr>
              <w:t xml:space="preserve">по сроку </w:t>
            </w:r>
            <w:r w:rsidRPr="00E273E1">
              <w:rPr>
                <w:color w:val="000000"/>
                <w:sz w:val="24"/>
                <w:szCs w:val="24"/>
              </w:rPr>
              <w:t xml:space="preserve">25.10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73E1">
              <w:rPr>
                <w:color w:val="000000"/>
                <w:sz w:val="24"/>
                <w:szCs w:val="24"/>
              </w:rPr>
              <w:t xml:space="preserve">ведомление не </w:t>
            </w:r>
            <w:r w:rsidRPr="00E273E1">
              <w:rPr>
                <w:color w:val="000000"/>
                <w:sz w:val="24"/>
                <w:szCs w:val="24"/>
              </w:rPr>
              <w:lastRenderedPageBreak/>
              <w:t>представляется, так как срок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273E1">
              <w:rPr>
                <w:color w:val="000000"/>
                <w:sz w:val="24"/>
                <w:szCs w:val="24"/>
              </w:rPr>
              <w:t xml:space="preserve"> представления </w:t>
            </w:r>
            <w:r>
              <w:rPr>
                <w:color w:val="000000"/>
                <w:sz w:val="24"/>
                <w:szCs w:val="24"/>
              </w:rPr>
              <w:t>Расчета</w:t>
            </w:r>
            <w:r w:rsidRPr="00E273E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Уведомления совпадаю</w:t>
            </w:r>
            <w:r w:rsidRPr="00E273E1">
              <w:rPr>
                <w:color w:val="000000"/>
                <w:sz w:val="24"/>
                <w:szCs w:val="24"/>
              </w:rPr>
              <w:t>т</w:t>
            </w:r>
          </w:p>
        </w:tc>
      </w:tr>
      <w:tr w:rsidR="00047886" w:rsidRPr="00E273E1" w:rsidTr="00C05415">
        <w:trPr>
          <w:trHeight w:val="2740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886" w:rsidRPr="00E273E1" w:rsidRDefault="00047886" w:rsidP="0045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86" w:rsidRPr="00E273E1" w:rsidRDefault="00047886" w:rsidP="00451238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86" w:rsidRPr="00E273E1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25.01 года следующего за истекшим налоговым периодом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7886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047886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ноябрь</w:t>
            </w:r>
          </w:p>
          <w:p w:rsidR="00047886" w:rsidRPr="00E273E1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273E1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7886" w:rsidRPr="006C762E" w:rsidRDefault="00047886" w:rsidP="00982117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>25.11</w:t>
            </w:r>
          </w:p>
          <w:p w:rsidR="00047886" w:rsidRPr="006C762E" w:rsidRDefault="00047886" w:rsidP="00982117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>25.12</w:t>
            </w:r>
          </w:p>
          <w:p w:rsidR="00047886" w:rsidRPr="006C762E" w:rsidRDefault="00047886" w:rsidP="00D86044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>Не позднее последнего рабочего дня календарного год</w:t>
            </w:r>
            <w:r w:rsidR="00C856EE" w:rsidRPr="006C762E">
              <w:rPr>
                <w:sz w:val="24"/>
                <w:szCs w:val="24"/>
              </w:rPr>
              <w:t>а</w:t>
            </w:r>
            <w:r w:rsidRPr="006C762E">
              <w:rPr>
                <w:sz w:val="24"/>
                <w:szCs w:val="24"/>
              </w:rPr>
              <w:t xml:space="preserve"> – если оплатили </w:t>
            </w:r>
            <w:proofErr w:type="gramStart"/>
            <w:r w:rsidRPr="006C762E">
              <w:rPr>
                <w:sz w:val="24"/>
                <w:szCs w:val="24"/>
              </w:rPr>
              <w:t>СВ</w:t>
            </w:r>
            <w:proofErr w:type="gramEnd"/>
            <w:r w:rsidRPr="006C762E">
              <w:rPr>
                <w:sz w:val="24"/>
                <w:szCs w:val="24"/>
              </w:rPr>
              <w:t xml:space="preserve"> за декабрь в декабре</w:t>
            </w:r>
            <w:r w:rsidR="00D86044" w:rsidRPr="006C7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7886" w:rsidRPr="006C762E" w:rsidRDefault="00047886" w:rsidP="00982117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>34/01</w:t>
            </w:r>
          </w:p>
          <w:p w:rsidR="00047886" w:rsidRPr="006C762E" w:rsidRDefault="00047886" w:rsidP="00982117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>34/02</w:t>
            </w:r>
          </w:p>
          <w:p w:rsidR="00047886" w:rsidRPr="006C762E" w:rsidRDefault="00047886" w:rsidP="00982117">
            <w:pPr>
              <w:jc w:val="center"/>
              <w:rPr>
                <w:sz w:val="24"/>
                <w:szCs w:val="24"/>
              </w:rPr>
            </w:pPr>
            <w:r w:rsidRPr="006C762E">
              <w:rPr>
                <w:sz w:val="24"/>
                <w:szCs w:val="24"/>
              </w:rPr>
              <w:t xml:space="preserve">34/03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86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28.11</w:t>
            </w:r>
          </w:p>
          <w:p w:rsidR="00047886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28.12</w:t>
            </w:r>
          </w:p>
          <w:p w:rsidR="00047886" w:rsidRPr="00E273E1" w:rsidRDefault="00047886" w:rsidP="00982117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28.01 года следующего за истекшим налоговым периодом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86" w:rsidRPr="00E273E1" w:rsidRDefault="00047886" w:rsidP="00171A0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За декабрь в январе </w:t>
            </w:r>
            <w:r>
              <w:rPr>
                <w:color w:val="000000"/>
                <w:sz w:val="24"/>
                <w:szCs w:val="24"/>
              </w:rPr>
              <w:t xml:space="preserve">по сроку </w:t>
            </w:r>
            <w:r w:rsidRPr="00E273E1">
              <w:rPr>
                <w:color w:val="000000"/>
                <w:sz w:val="24"/>
                <w:szCs w:val="24"/>
              </w:rPr>
              <w:t xml:space="preserve">25.01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73E1">
              <w:rPr>
                <w:color w:val="000000"/>
                <w:sz w:val="24"/>
                <w:szCs w:val="24"/>
              </w:rPr>
              <w:t>ведомление не представляется, так как срок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273E1">
              <w:rPr>
                <w:color w:val="000000"/>
                <w:sz w:val="24"/>
                <w:szCs w:val="24"/>
              </w:rPr>
              <w:t xml:space="preserve"> представления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273E1">
              <w:rPr>
                <w:color w:val="000000"/>
                <w:sz w:val="24"/>
                <w:szCs w:val="24"/>
              </w:rPr>
              <w:t xml:space="preserve">асчета и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73E1">
              <w:rPr>
                <w:color w:val="000000"/>
                <w:sz w:val="24"/>
                <w:szCs w:val="24"/>
              </w:rPr>
              <w:t>ведомления совпада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E273E1"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0F6C15" w:rsidRDefault="000F6C15" w:rsidP="000F6C15">
      <w:pPr>
        <w:shd w:val="clear" w:color="auto" w:fill="FFFFFF"/>
        <w:spacing w:after="200"/>
        <w:ind w:left="142"/>
        <w:contextualSpacing/>
        <w:jc w:val="both"/>
        <w:rPr>
          <w:b/>
          <w:bCs/>
          <w:color w:val="C00000"/>
          <w:sz w:val="24"/>
          <w:szCs w:val="24"/>
        </w:rPr>
      </w:pPr>
    </w:p>
    <w:p w:rsidR="00EB566F" w:rsidRPr="00E273E1" w:rsidRDefault="00EB566F" w:rsidP="000F6C15">
      <w:pPr>
        <w:shd w:val="clear" w:color="auto" w:fill="FFFFFF"/>
        <w:spacing w:after="200"/>
        <w:ind w:left="142"/>
        <w:contextualSpacing/>
        <w:jc w:val="both"/>
        <w:rPr>
          <w:b/>
          <w:bCs/>
          <w:color w:val="C00000"/>
          <w:sz w:val="24"/>
          <w:szCs w:val="24"/>
        </w:rPr>
      </w:pPr>
    </w:p>
    <w:p w:rsidR="00C32935" w:rsidRDefault="00C32935" w:rsidP="00C32935">
      <w:pPr>
        <w:shd w:val="clear" w:color="auto" w:fill="FFFFFF"/>
        <w:jc w:val="center"/>
        <w:rPr>
          <w:b/>
          <w:i/>
          <w:sz w:val="26"/>
          <w:szCs w:val="26"/>
        </w:rPr>
      </w:pPr>
      <w:r w:rsidRPr="006C762E">
        <w:rPr>
          <w:b/>
          <w:bCs/>
          <w:i/>
          <w:sz w:val="26"/>
          <w:szCs w:val="26"/>
        </w:rPr>
        <w:t>Сроки  представления  Уведомлений по УСН, ЕСХН, налогу на имущество организаций</w:t>
      </w:r>
      <w:r w:rsidR="00A603AB" w:rsidRPr="006C762E">
        <w:rPr>
          <w:b/>
          <w:bCs/>
          <w:i/>
          <w:sz w:val="26"/>
          <w:szCs w:val="26"/>
        </w:rPr>
        <w:t xml:space="preserve">, </w:t>
      </w:r>
      <w:r w:rsidR="00A603AB" w:rsidRPr="006C762E">
        <w:rPr>
          <w:b/>
          <w:i/>
          <w:sz w:val="26"/>
          <w:szCs w:val="26"/>
        </w:rPr>
        <w:t>земельному и транспортному налогам организаций</w:t>
      </w:r>
    </w:p>
    <w:p w:rsidR="00EB566F" w:rsidRPr="006C762E" w:rsidRDefault="00EB566F" w:rsidP="00C32935">
      <w:pPr>
        <w:shd w:val="clear" w:color="auto" w:fill="FFFFFF"/>
        <w:jc w:val="center"/>
        <w:rPr>
          <w:b/>
          <w:bCs/>
          <w:i/>
          <w:sz w:val="26"/>
          <w:szCs w:val="26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843"/>
        <w:gridCol w:w="1417"/>
        <w:gridCol w:w="993"/>
        <w:gridCol w:w="1559"/>
        <w:gridCol w:w="1134"/>
        <w:gridCol w:w="1417"/>
        <w:gridCol w:w="2694"/>
        <w:gridCol w:w="1769"/>
        <w:gridCol w:w="499"/>
      </w:tblGrid>
      <w:tr w:rsidR="008300CA" w:rsidRPr="00E273E1" w:rsidTr="00A3158C">
        <w:trPr>
          <w:trHeight w:val="129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Наименование налога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 декларации по УСН, ЕСХН, имущество организаций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 уведомления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 xml:space="preserve">Период  в уведомлении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786" w:rsidRPr="00E273E1" w:rsidRDefault="00514786" w:rsidP="00A60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уплаты УСН, ЕСХН, имуществ</w:t>
            </w:r>
            <w:r w:rsidR="00A603AB" w:rsidRPr="00E273E1">
              <w:rPr>
                <w:b/>
                <w:bCs/>
                <w:color w:val="000000"/>
                <w:sz w:val="24"/>
                <w:szCs w:val="24"/>
              </w:rPr>
              <w:t>енные налоги</w:t>
            </w:r>
            <w:r w:rsidRPr="00E273E1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Исключение (случаи, когда уведомления не предоставляются)</w:t>
            </w:r>
          </w:p>
        </w:tc>
      </w:tr>
      <w:tr w:rsidR="008300CA" w:rsidRPr="00E273E1" w:rsidTr="00A3158C">
        <w:trPr>
          <w:trHeight w:val="51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4786" w:rsidRPr="00E273E1" w:rsidRDefault="00514786" w:rsidP="005147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налоговый/отчетный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срок представления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код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6" w:rsidRPr="00E273E1" w:rsidRDefault="00514786" w:rsidP="005147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3E1">
              <w:rPr>
                <w:b/>
                <w:bCs/>
                <w:color w:val="000000"/>
                <w:sz w:val="24"/>
                <w:szCs w:val="24"/>
              </w:rPr>
              <w:t xml:space="preserve">срок уплаты 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786" w:rsidRPr="00E273E1" w:rsidRDefault="00514786" w:rsidP="005147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0CA" w:rsidRPr="00E273E1" w:rsidTr="00A3158C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0CA" w:rsidRPr="00E273E1" w:rsidTr="00A3158C">
        <w:trPr>
          <w:trHeight w:val="3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lastRenderedPageBreak/>
              <w:t>УСН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EB566F" w:rsidP="005147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 25.03</w:t>
            </w:r>
            <w:r w:rsidR="00514786" w:rsidRPr="00E273E1">
              <w:rPr>
                <w:color w:val="000000"/>
                <w:sz w:val="24"/>
                <w:szCs w:val="24"/>
              </w:rPr>
              <w:t xml:space="preserve"> года следующего за истекшим налоговым  периодом</w:t>
            </w:r>
          </w:p>
          <w:p w:rsidR="00EB566F" w:rsidRDefault="00EB566F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ФЛ </w:t>
            </w:r>
          </w:p>
          <w:p w:rsidR="00514786" w:rsidRPr="00E273E1" w:rsidRDefault="00EB566F" w:rsidP="00830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25.04 </w:t>
            </w:r>
            <w:r w:rsidR="00514786" w:rsidRPr="00E273E1">
              <w:rPr>
                <w:color w:val="000000"/>
                <w:sz w:val="24"/>
                <w:szCs w:val="24"/>
              </w:rPr>
              <w:t>года следующего за истекшим налоговым  периодом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E273E1" w:rsidRDefault="008300CA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  </w:t>
            </w:r>
            <w:r w:rsidR="00514786"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A3158C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25.04.</w:t>
            </w:r>
          </w:p>
          <w:p w:rsidR="00514786" w:rsidRPr="00E273E1" w:rsidRDefault="00514786" w:rsidP="00A3158C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25.07.</w:t>
            </w:r>
          </w:p>
          <w:p w:rsidR="00514786" w:rsidRPr="00E273E1" w:rsidRDefault="00514786" w:rsidP="00A3158C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8300CA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E273E1">
              <w:rPr>
                <w:color w:val="000000"/>
                <w:sz w:val="24"/>
                <w:szCs w:val="24"/>
              </w:rPr>
              <w:t>34/01</w:t>
            </w:r>
          </w:p>
          <w:p w:rsidR="00514786" w:rsidRPr="00E273E1" w:rsidRDefault="008300CA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E273E1">
              <w:rPr>
                <w:color w:val="000000"/>
                <w:sz w:val="24"/>
                <w:szCs w:val="24"/>
              </w:rPr>
              <w:t>34/02</w:t>
            </w:r>
          </w:p>
          <w:p w:rsidR="00514786" w:rsidRPr="00E273E1" w:rsidRDefault="008300CA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    </w:t>
            </w:r>
            <w:r w:rsidR="00514786" w:rsidRPr="00E273E1">
              <w:rPr>
                <w:color w:val="000000"/>
                <w:sz w:val="24"/>
                <w:szCs w:val="24"/>
              </w:rPr>
              <w:t>34/03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  1 квартал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28.04.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28.07.</w:t>
            </w:r>
          </w:p>
          <w:p w:rsidR="00514786" w:rsidRPr="00E273E1" w:rsidRDefault="00514786" w:rsidP="00A3158C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28.10</w:t>
            </w:r>
            <w:r w:rsidR="00A3158C">
              <w:rPr>
                <w:color w:val="000000"/>
                <w:sz w:val="24"/>
                <w:szCs w:val="24"/>
              </w:rPr>
              <w:t>.</w:t>
            </w:r>
          </w:p>
          <w:p w:rsidR="00514786" w:rsidRPr="00E273E1" w:rsidRDefault="00A3158C" w:rsidP="00A31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ЮЛ: 28.03 </w:t>
            </w:r>
            <w:r w:rsidR="00514786" w:rsidRPr="00E273E1">
              <w:rPr>
                <w:color w:val="000000"/>
                <w:sz w:val="24"/>
                <w:szCs w:val="24"/>
              </w:rPr>
              <w:t xml:space="preserve">года следующего за истекшим налоговым  периодом                           </w:t>
            </w:r>
          </w:p>
          <w:p w:rsidR="00514786" w:rsidRPr="00E273E1" w:rsidRDefault="00514786" w:rsidP="00A3158C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ФЛ: 28.04</w:t>
            </w:r>
          </w:p>
          <w:p w:rsidR="008300CA" w:rsidRPr="00E273E1" w:rsidRDefault="00514786" w:rsidP="00A3158C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года следующего за истекшим налоговым  периодом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8300CA" w:rsidRPr="00E273E1" w:rsidTr="00A3158C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25.03 года следующего за истекшим налоговым  периодом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86" w:rsidRPr="00E273E1" w:rsidRDefault="00514786" w:rsidP="00926250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34/02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C" w:rsidRPr="00E273E1" w:rsidRDefault="007E466C" w:rsidP="0051478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7E466C" w:rsidRPr="00E273E1" w:rsidRDefault="007E466C" w:rsidP="0051478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1 квартал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полугодие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9 месяцев</w:t>
            </w: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4786" w:rsidRPr="00E273E1" w:rsidRDefault="00514786" w:rsidP="00514786">
            <w:pPr>
              <w:jc w:val="center"/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86" w:rsidRPr="00E273E1" w:rsidRDefault="00514786" w:rsidP="00514786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>28.07.</w:t>
            </w:r>
          </w:p>
          <w:p w:rsidR="00514786" w:rsidRPr="00E273E1" w:rsidRDefault="00514786" w:rsidP="008300CA">
            <w:pPr>
              <w:rPr>
                <w:color w:val="000000"/>
                <w:sz w:val="24"/>
                <w:szCs w:val="24"/>
              </w:rPr>
            </w:pPr>
            <w:r w:rsidRPr="00E273E1">
              <w:rPr>
                <w:color w:val="000000"/>
                <w:sz w:val="24"/>
                <w:szCs w:val="24"/>
              </w:rPr>
              <w:t xml:space="preserve">28.03.года следующего за истекшим налоговым  периодом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CA" w:rsidRPr="00E273E1" w:rsidRDefault="0083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2808" w:rsidRPr="00E273E1" w:rsidTr="00A3158C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 xml:space="preserve">Налог </w:t>
            </w:r>
          </w:p>
          <w:p w:rsidR="00022808" w:rsidRPr="00E273E1" w:rsidRDefault="00022808" w:rsidP="00514786">
            <w:pPr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0A3A15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</w:t>
            </w:r>
            <w:r w:rsidR="000A3A15" w:rsidRPr="00E273E1">
              <w:rPr>
                <w:sz w:val="24"/>
                <w:szCs w:val="24"/>
              </w:rPr>
              <w:t>2</w:t>
            </w:r>
            <w:r w:rsidRPr="00E273E1">
              <w:rPr>
                <w:sz w:val="24"/>
                <w:szCs w:val="24"/>
              </w:rPr>
              <w:t xml:space="preserve"> года следующего за истекшим налоговым  периодом</w:t>
            </w:r>
            <w:r w:rsidR="000A3A15" w:rsidRPr="00E273E1">
              <w:rPr>
                <w:sz w:val="24"/>
                <w:szCs w:val="24"/>
              </w:rPr>
              <w:t>. По объектам,</w:t>
            </w:r>
            <w:r w:rsidR="000A3A15" w:rsidRPr="00E273E1">
              <w:t xml:space="preserve"> </w:t>
            </w:r>
            <w:r w:rsidR="000A3A15" w:rsidRPr="00E273E1">
              <w:rPr>
                <w:sz w:val="24"/>
                <w:szCs w:val="24"/>
              </w:rPr>
              <w:t>в отношении которых налоговая база определяется как их кадастровая стоимость, декларация не представляется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полугодие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9 месяцев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02280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25.04.</w:t>
            </w:r>
          </w:p>
          <w:p w:rsidR="00022808" w:rsidRPr="00E273E1" w:rsidRDefault="00022808" w:rsidP="0002280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25.07.</w:t>
            </w:r>
          </w:p>
          <w:p w:rsidR="00022808" w:rsidRPr="00E273E1" w:rsidRDefault="00022808" w:rsidP="0002280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25.10.</w:t>
            </w:r>
          </w:p>
          <w:p w:rsidR="00022808" w:rsidRPr="00E273E1" w:rsidRDefault="00022808" w:rsidP="0002280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 xml:space="preserve">1 квартал </w:t>
            </w: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полугодие (2 квартал)</w:t>
            </w: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9 месяцев (3 квартал)</w:t>
            </w: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34/01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34/02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34/03</w:t>
            </w: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</w:p>
          <w:p w:rsidR="000A3A15" w:rsidRPr="00E273E1" w:rsidRDefault="000A3A15" w:rsidP="00926250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926250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15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A3A15" w:rsidRPr="00E273E1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 квартал</w:t>
            </w:r>
          </w:p>
          <w:p w:rsidR="000A3A15" w:rsidRPr="00E273E1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 квартал</w:t>
            </w:r>
          </w:p>
          <w:p w:rsidR="000A3A15" w:rsidRPr="00E273E1" w:rsidRDefault="000A3A15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28.04.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28.07.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28.10.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E273E1" w:rsidRDefault="000A3A15">
            <w:pPr>
              <w:spacing w:after="200" w:line="276" w:lineRule="auto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По объектам, указанным в налоговой декларации, отменяется обязанность представлять уведомление за истекший налоговый период (по сроку 28.02)</w:t>
            </w:r>
          </w:p>
        </w:tc>
      </w:tr>
      <w:tr w:rsidR="00022808" w:rsidRPr="00E273E1" w:rsidTr="00A3158C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 xml:space="preserve">Земельный налог </w:t>
            </w:r>
            <w:r w:rsidRPr="00E273E1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-</w:t>
            </w:r>
          </w:p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Не представляется</w:t>
            </w:r>
          </w:p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полугодие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9 месяцев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25.04.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25.07.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25.10.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1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год (4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34/01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34/02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год (4 квартал)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28.04.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28.07.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28.10.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E273E1" w:rsidRDefault="0002280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2808" w:rsidRPr="008300CA" w:rsidTr="00A3158C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lastRenderedPageBreak/>
              <w:t>Транспортный налог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-</w:t>
            </w:r>
          </w:p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Не представляется</w:t>
            </w:r>
          </w:p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514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полугодие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9 месяцев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25.04.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25.07.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25.10.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 квартал</w:t>
            </w:r>
          </w:p>
          <w:p w:rsidR="00022808" w:rsidRPr="00E273E1" w:rsidRDefault="00022808" w:rsidP="00A603AB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34/01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34/02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34/03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34/04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1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3 квартал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год (4 квартал)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28.04.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28.07.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28.10.</w:t>
            </w: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</w:p>
          <w:p w:rsidR="00022808" w:rsidRPr="00E273E1" w:rsidRDefault="00022808" w:rsidP="00451238">
            <w:pPr>
              <w:jc w:val="center"/>
              <w:rPr>
                <w:sz w:val="24"/>
                <w:szCs w:val="24"/>
              </w:rPr>
            </w:pPr>
            <w:r w:rsidRPr="00E273E1">
              <w:rPr>
                <w:sz w:val="24"/>
                <w:szCs w:val="24"/>
              </w:rPr>
              <w:t>28.02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08" w:rsidRPr="00E273E1" w:rsidRDefault="0002280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2808" w:rsidTr="008300C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1"/>
          <w:wBefore w:w="13184" w:type="dxa"/>
          <w:wAfter w:w="499" w:type="dxa"/>
          <w:trHeight w:val="100"/>
        </w:trPr>
        <w:tc>
          <w:tcPr>
            <w:tcW w:w="1769" w:type="dxa"/>
          </w:tcPr>
          <w:p w:rsidR="00022808" w:rsidRDefault="00022808" w:rsidP="005147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32935" w:rsidRPr="00CF02AF" w:rsidRDefault="00C32935" w:rsidP="002E1D8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b/>
          <w:bCs/>
          <w:sz w:val="24"/>
          <w:szCs w:val="24"/>
        </w:rPr>
      </w:pPr>
      <w:r w:rsidRPr="00CF02AF">
        <w:rPr>
          <w:b/>
          <w:bCs/>
          <w:sz w:val="24"/>
          <w:szCs w:val="24"/>
        </w:rPr>
        <w:t>Основные ошибки в Уведомлениях</w:t>
      </w:r>
    </w:p>
    <w:p w:rsidR="00C32935" w:rsidRPr="00CF02AF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>-</w:t>
      </w:r>
      <w:r w:rsidR="002E1D8B">
        <w:rPr>
          <w:bCs/>
          <w:sz w:val="24"/>
          <w:szCs w:val="24"/>
        </w:rPr>
        <w:t xml:space="preserve"> </w:t>
      </w:r>
      <w:r w:rsidRPr="00CF02AF">
        <w:rPr>
          <w:bCs/>
          <w:sz w:val="24"/>
          <w:szCs w:val="24"/>
        </w:rPr>
        <w:t>Неверно указан налоговый (отчетный) период</w:t>
      </w:r>
      <w:r w:rsidR="002E1D8B">
        <w:rPr>
          <w:bCs/>
          <w:sz w:val="24"/>
          <w:szCs w:val="24"/>
        </w:rPr>
        <w:t>.</w:t>
      </w:r>
    </w:p>
    <w:p w:rsidR="00C32935" w:rsidRPr="00CF02AF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>-</w:t>
      </w:r>
      <w:r w:rsidR="002E1D8B">
        <w:rPr>
          <w:bCs/>
          <w:sz w:val="24"/>
          <w:szCs w:val="24"/>
        </w:rPr>
        <w:t xml:space="preserve"> </w:t>
      </w:r>
      <w:r w:rsidRPr="00CF02AF">
        <w:rPr>
          <w:bCs/>
          <w:sz w:val="24"/>
          <w:szCs w:val="24"/>
        </w:rPr>
        <w:t>Неверно указан КБК или ОКТМО</w:t>
      </w:r>
      <w:r w:rsidR="002E1D8B">
        <w:rPr>
          <w:bCs/>
          <w:sz w:val="24"/>
          <w:szCs w:val="24"/>
        </w:rPr>
        <w:t>,</w:t>
      </w:r>
      <w:r w:rsidRPr="00CF02AF">
        <w:rPr>
          <w:bCs/>
          <w:sz w:val="24"/>
          <w:szCs w:val="24"/>
        </w:rPr>
        <w:t xml:space="preserve"> либо заполнен КБК, по которому не требуется предоставление Уведомления</w:t>
      </w:r>
      <w:r w:rsidR="002E1D8B">
        <w:rPr>
          <w:bCs/>
          <w:sz w:val="24"/>
          <w:szCs w:val="24"/>
        </w:rPr>
        <w:t>.</w:t>
      </w:r>
    </w:p>
    <w:p w:rsidR="00E273E1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>-</w:t>
      </w:r>
      <w:r w:rsidR="002E1D8B">
        <w:rPr>
          <w:bCs/>
          <w:sz w:val="24"/>
          <w:szCs w:val="24"/>
        </w:rPr>
        <w:t xml:space="preserve"> </w:t>
      </w:r>
      <w:r w:rsidRPr="00CF02AF">
        <w:rPr>
          <w:bCs/>
          <w:sz w:val="24"/>
          <w:szCs w:val="24"/>
        </w:rPr>
        <w:t>Уведомление представлено после представления Декларации за этот период или одновременно с декларацией</w:t>
      </w:r>
      <w:r w:rsidR="002E1D8B">
        <w:rPr>
          <w:bCs/>
          <w:sz w:val="24"/>
          <w:szCs w:val="24"/>
        </w:rPr>
        <w:t>.</w:t>
      </w:r>
      <w:r w:rsidRPr="00CF02AF">
        <w:rPr>
          <w:bCs/>
          <w:sz w:val="24"/>
          <w:szCs w:val="24"/>
        </w:rPr>
        <w:t xml:space="preserve"> </w:t>
      </w:r>
    </w:p>
    <w:p w:rsidR="00C32935" w:rsidRPr="00D86044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D86044">
        <w:rPr>
          <w:bCs/>
          <w:sz w:val="24"/>
          <w:szCs w:val="24"/>
        </w:rPr>
        <w:t>-</w:t>
      </w:r>
      <w:r w:rsidR="002E1D8B" w:rsidRPr="00D86044">
        <w:rPr>
          <w:bCs/>
          <w:sz w:val="24"/>
          <w:szCs w:val="24"/>
        </w:rPr>
        <w:t xml:space="preserve"> </w:t>
      </w:r>
      <w:r w:rsidRPr="00D86044">
        <w:rPr>
          <w:bCs/>
          <w:sz w:val="24"/>
          <w:szCs w:val="24"/>
        </w:rPr>
        <w:t>В представленном Уведомлении, с указанием периода за весь 2022 год, указана сумма последнего платежа за 2022 год или платежа 2023 года</w:t>
      </w:r>
      <w:r w:rsidR="002E1D8B" w:rsidRPr="00D86044">
        <w:rPr>
          <w:bCs/>
          <w:sz w:val="24"/>
          <w:szCs w:val="24"/>
        </w:rPr>
        <w:t>.</w:t>
      </w:r>
    </w:p>
    <w:p w:rsidR="00C32935" w:rsidRPr="00CF02AF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D86044">
        <w:rPr>
          <w:bCs/>
          <w:sz w:val="24"/>
          <w:szCs w:val="24"/>
        </w:rPr>
        <w:t>- Уведомление сдается несколькими платежами с указанием одного периода и срока</w:t>
      </w:r>
      <w:r w:rsidR="002E1D8B" w:rsidRPr="00D86044">
        <w:rPr>
          <w:bCs/>
          <w:sz w:val="24"/>
          <w:szCs w:val="24"/>
        </w:rPr>
        <w:t>.</w:t>
      </w:r>
    </w:p>
    <w:p w:rsidR="00C32935" w:rsidRPr="00CF02AF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</w:p>
    <w:p w:rsidR="00C32935" w:rsidRPr="00451238" w:rsidRDefault="00451238" w:rsidP="00451238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2935" w:rsidRPr="00451238">
        <w:rPr>
          <w:b/>
          <w:bCs/>
          <w:sz w:val="24"/>
          <w:szCs w:val="24"/>
        </w:rPr>
        <w:t xml:space="preserve">Как исправить ошибку в </w:t>
      </w:r>
      <w:r w:rsidR="005508D1">
        <w:rPr>
          <w:b/>
          <w:bCs/>
          <w:sz w:val="24"/>
          <w:szCs w:val="24"/>
        </w:rPr>
        <w:t>У</w:t>
      </w:r>
      <w:r w:rsidR="00C32935" w:rsidRPr="00451238">
        <w:rPr>
          <w:b/>
          <w:bCs/>
          <w:sz w:val="24"/>
          <w:szCs w:val="24"/>
        </w:rPr>
        <w:t>ведомлении</w:t>
      </w:r>
    </w:p>
    <w:p w:rsidR="00C32935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 xml:space="preserve">Нужно направить в налоговый орган новое </w:t>
      </w:r>
      <w:r w:rsidR="00982117">
        <w:rPr>
          <w:bCs/>
          <w:sz w:val="24"/>
          <w:szCs w:val="24"/>
        </w:rPr>
        <w:t>У</w:t>
      </w:r>
      <w:r w:rsidRPr="00CF02AF">
        <w:rPr>
          <w:bCs/>
          <w:sz w:val="24"/>
          <w:szCs w:val="24"/>
        </w:rPr>
        <w:t>ве</w:t>
      </w:r>
      <w:r>
        <w:rPr>
          <w:bCs/>
          <w:sz w:val="24"/>
          <w:szCs w:val="24"/>
        </w:rPr>
        <w:t>домление с верными реквизитами -</w:t>
      </w:r>
      <w:r w:rsidRPr="00CF02AF">
        <w:rPr>
          <w:bCs/>
          <w:sz w:val="24"/>
          <w:szCs w:val="24"/>
        </w:rPr>
        <w:t xml:space="preserve"> только в отношении обязанности, по которой произошла ошибка.</w:t>
      </w:r>
    </w:p>
    <w:p w:rsidR="00C32935" w:rsidRPr="00CF02AF" w:rsidRDefault="00C32935" w:rsidP="002E1D8B">
      <w:pPr>
        <w:shd w:val="clear" w:color="auto" w:fill="FFFFFF"/>
        <w:spacing w:after="200"/>
        <w:contextualSpacing/>
        <w:jc w:val="both"/>
        <w:rPr>
          <w:bCs/>
          <w:sz w:val="24"/>
          <w:szCs w:val="24"/>
        </w:rPr>
      </w:pPr>
    </w:p>
    <w:p w:rsidR="00C32935" w:rsidRPr="00EB566F" w:rsidRDefault="008C766E" w:rsidP="00EB566F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color w:val="C00000"/>
          <w:sz w:val="24"/>
          <w:szCs w:val="24"/>
        </w:rPr>
      </w:pPr>
      <w:r w:rsidRPr="00EB566F">
        <w:rPr>
          <w:b/>
          <w:bCs/>
          <w:sz w:val="24"/>
          <w:szCs w:val="24"/>
        </w:rPr>
        <w:t>Важно</w:t>
      </w:r>
    </w:p>
    <w:p w:rsidR="00C32935" w:rsidRPr="00CF02AF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 xml:space="preserve">- </w:t>
      </w:r>
      <w:r w:rsidR="00A258C1">
        <w:rPr>
          <w:bCs/>
          <w:sz w:val="24"/>
          <w:szCs w:val="24"/>
        </w:rPr>
        <w:t xml:space="preserve"> </w:t>
      </w:r>
      <w:r w:rsidR="00EB566F">
        <w:rPr>
          <w:bCs/>
          <w:sz w:val="24"/>
          <w:szCs w:val="24"/>
        </w:rPr>
        <w:t xml:space="preserve">ИП </w:t>
      </w:r>
      <w:r w:rsidRPr="00CF02AF">
        <w:rPr>
          <w:bCs/>
          <w:sz w:val="24"/>
          <w:szCs w:val="24"/>
        </w:rPr>
        <w:t>могут подавать уведомления через ЛК, подписанные УНЭП</w:t>
      </w:r>
      <w:r w:rsidR="00A258C1">
        <w:rPr>
          <w:bCs/>
          <w:sz w:val="24"/>
          <w:szCs w:val="24"/>
        </w:rPr>
        <w:t>.</w:t>
      </w:r>
    </w:p>
    <w:p w:rsidR="00EB566F" w:rsidRPr="00EB566F" w:rsidRDefault="00C32935" w:rsidP="00EB566F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CF02AF">
        <w:rPr>
          <w:bCs/>
          <w:sz w:val="24"/>
          <w:szCs w:val="24"/>
        </w:rPr>
        <w:t>-</w:t>
      </w:r>
      <w:r w:rsidR="00EB566F">
        <w:rPr>
          <w:bCs/>
          <w:sz w:val="24"/>
          <w:szCs w:val="24"/>
        </w:rPr>
        <w:t xml:space="preserve">  Н</w:t>
      </w:r>
      <w:r w:rsidR="00EB566F" w:rsidRPr="00CF02AF">
        <w:rPr>
          <w:bCs/>
          <w:sz w:val="24"/>
          <w:szCs w:val="24"/>
        </w:rPr>
        <w:t xml:space="preserve">алогоплательщик вправе представить  Уведомление с </w:t>
      </w:r>
      <w:r w:rsidR="00EB566F">
        <w:rPr>
          <w:bCs/>
          <w:sz w:val="24"/>
          <w:szCs w:val="24"/>
        </w:rPr>
        <w:t xml:space="preserve">отрицательным </w:t>
      </w:r>
      <w:r w:rsidR="00EB566F" w:rsidRPr="00CF02AF">
        <w:rPr>
          <w:bCs/>
          <w:sz w:val="24"/>
          <w:szCs w:val="24"/>
        </w:rPr>
        <w:t>значением</w:t>
      </w:r>
      <w:r w:rsidR="00EB566F" w:rsidRPr="00EB566F">
        <w:rPr>
          <w:bCs/>
          <w:sz w:val="24"/>
          <w:szCs w:val="24"/>
        </w:rPr>
        <w:t>, (п</w:t>
      </w:r>
      <w:r w:rsidRPr="00EB566F">
        <w:rPr>
          <w:bCs/>
          <w:sz w:val="24"/>
          <w:szCs w:val="24"/>
        </w:rPr>
        <w:t xml:space="preserve">ри расчете суммы авансового платежа  </w:t>
      </w:r>
      <w:r w:rsidR="00EB566F" w:rsidRPr="00EB566F">
        <w:rPr>
          <w:bCs/>
          <w:sz w:val="24"/>
          <w:szCs w:val="24"/>
        </w:rPr>
        <w:t xml:space="preserve">по УСН и НДФЛ по доходам от предпринимательской деятельности за полугодие и девять месяцев </w:t>
      </w:r>
      <w:r w:rsidRPr="00EB566F">
        <w:rPr>
          <w:bCs/>
          <w:sz w:val="24"/>
          <w:szCs w:val="24"/>
        </w:rPr>
        <w:t>налогового периода</w:t>
      </w:r>
      <w:r w:rsidR="00EB566F" w:rsidRPr="00EB566F">
        <w:rPr>
          <w:bCs/>
          <w:sz w:val="24"/>
          <w:szCs w:val="24"/>
        </w:rPr>
        <w:t>,</w:t>
      </w:r>
      <w:r w:rsidRPr="00EB566F">
        <w:rPr>
          <w:bCs/>
          <w:sz w:val="24"/>
          <w:szCs w:val="24"/>
        </w:rPr>
        <w:t xml:space="preserve"> </w:t>
      </w:r>
      <w:r w:rsidR="00EB566F" w:rsidRPr="00EB566F">
        <w:rPr>
          <w:bCs/>
          <w:sz w:val="24"/>
          <w:szCs w:val="24"/>
        </w:rPr>
        <w:t>в уведомлении могут быть суммы с отрицательными значениями, в том случае, если авансовый платеж по налогу за отчетный период, рассчитанный нарастающим итогом, меньше его суммы за предыдущий период.</w:t>
      </w:r>
      <w:proofErr w:type="gramEnd"/>
      <w:r w:rsidR="00EB566F" w:rsidRPr="00EB566F">
        <w:rPr>
          <w:bCs/>
          <w:sz w:val="24"/>
          <w:szCs w:val="24"/>
        </w:rPr>
        <w:t xml:space="preserve"> </w:t>
      </w:r>
      <w:proofErr w:type="gramStart"/>
      <w:r w:rsidR="00EB566F" w:rsidRPr="00EB566F">
        <w:rPr>
          <w:bCs/>
          <w:sz w:val="24"/>
          <w:szCs w:val="24"/>
        </w:rPr>
        <w:t>При этом авансовый платеж за отчетный период к уменьшению не должен превышать ранее исчисленные суммы подле</w:t>
      </w:r>
      <w:r w:rsidR="00436814">
        <w:rPr>
          <w:bCs/>
          <w:sz w:val="24"/>
          <w:szCs w:val="24"/>
        </w:rPr>
        <w:t>жащих уплате авансовых платежей</w:t>
      </w:r>
      <w:r w:rsidR="00EB566F" w:rsidRPr="00EB566F">
        <w:rPr>
          <w:bCs/>
          <w:sz w:val="24"/>
          <w:szCs w:val="24"/>
        </w:rPr>
        <w:t>).</w:t>
      </w:r>
      <w:proofErr w:type="gramEnd"/>
    </w:p>
    <w:p w:rsidR="00C32935" w:rsidRDefault="00C32935" w:rsidP="002E1D8B">
      <w:pPr>
        <w:shd w:val="clear" w:color="auto" w:fill="FFFFFF"/>
        <w:jc w:val="both"/>
        <w:rPr>
          <w:bCs/>
          <w:sz w:val="24"/>
          <w:szCs w:val="24"/>
        </w:rPr>
      </w:pPr>
      <w:r w:rsidRPr="00CF02AF">
        <w:rPr>
          <w:bCs/>
          <w:sz w:val="24"/>
          <w:szCs w:val="24"/>
        </w:rPr>
        <w:t xml:space="preserve">- При </w:t>
      </w:r>
      <w:r w:rsidR="00A258C1">
        <w:rPr>
          <w:bCs/>
          <w:sz w:val="24"/>
          <w:szCs w:val="24"/>
        </w:rPr>
        <w:t>несоблюдении</w:t>
      </w:r>
      <w:r w:rsidRPr="00CF02AF">
        <w:rPr>
          <w:bCs/>
          <w:sz w:val="24"/>
          <w:szCs w:val="24"/>
        </w:rPr>
        <w:t xml:space="preserve"> контрольных соотношений, свидетельствующих о нарушении порядка заполнения, Уведомление будет считаться не представленным. </w:t>
      </w:r>
    </w:p>
    <w:p w:rsidR="00436814" w:rsidRDefault="00436814" w:rsidP="00D86044">
      <w:pPr>
        <w:shd w:val="clear" w:color="auto" w:fill="FFFFFF"/>
        <w:rPr>
          <w:b/>
          <w:i/>
          <w:color w:val="C00000"/>
          <w:sz w:val="24"/>
          <w:szCs w:val="24"/>
        </w:rPr>
      </w:pPr>
    </w:p>
    <w:p w:rsidR="00A3158C" w:rsidRDefault="00D86044" w:rsidP="00D86044">
      <w:pPr>
        <w:shd w:val="clear" w:color="auto" w:fill="FFFFFF"/>
        <w:rPr>
          <w:b/>
          <w:i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122052" wp14:editId="286ECE58">
            <wp:simplePos x="0" y="0"/>
            <wp:positionH relativeFrom="column">
              <wp:posOffset>3810</wp:posOffset>
            </wp:positionH>
            <wp:positionV relativeFrom="paragraph">
              <wp:posOffset>128270</wp:posOffset>
            </wp:positionV>
            <wp:extent cx="708025" cy="1187450"/>
            <wp:effectExtent l="0" t="0" r="0" b="0"/>
            <wp:wrapTight wrapText="bothSides">
              <wp:wrapPolygon edited="0">
                <wp:start x="0" y="0"/>
                <wp:lineTo x="0" y="21138"/>
                <wp:lineTo x="20922" y="21138"/>
                <wp:lineTo x="20922" y="0"/>
                <wp:lineTo x="0" y="0"/>
              </wp:wrapPolygon>
            </wp:wrapTight>
            <wp:docPr id="8" name="Graphic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E786E8E-470B-8FC9-0279-A338CA273E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E786E8E-470B-8FC9-0279-A338CA273E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58C" w:rsidRDefault="00A3158C" w:rsidP="00A258C1">
      <w:pPr>
        <w:shd w:val="clear" w:color="auto" w:fill="FFFFFF"/>
        <w:jc w:val="center"/>
        <w:rPr>
          <w:b/>
          <w:i/>
          <w:color w:val="C00000"/>
          <w:sz w:val="24"/>
          <w:szCs w:val="24"/>
        </w:rPr>
      </w:pPr>
    </w:p>
    <w:p w:rsidR="00A3158C" w:rsidRDefault="00D86044" w:rsidP="00A3158C">
      <w:pPr>
        <w:shd w:val="clear" w:color="auto" w:fill="FFFFFF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</w:rPr>
        <w:drawing>
          <wp:inline distT="0" distB="0" distL="0" distR="0" wp14:anchorId="3DEED6AB" wp14:editId="0EAE29A7">
            <wp:extent cx="3066415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58C" w:rsidRDefault="00D86044" w:rsidP="00A3158C">
      <w:pPr>
        <w:shd w:val="clear" w:color="auto" w:fill="FFFFFF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</w:rPr>
        <w:drawing>
          <wp:inline distT="0" distB="0" distL="0" distR="0" wp14:anchorId="49EE3B0B">
            <wp:extent cx="2999740" cy="38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158C" w:rsidSect="00A3158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B67"/>
    <w:multiLevelType w:val="hybridMultilevel"/>
    <w:tmpl w:val="9104E68E"/>
    <w:lvl w:ilvl="0" w:tplc="93F23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D17F6C"/>
    <w:multiLevelType w:val="hybridMultilevel"/>
    <w:tmpl w:val="6730FBFA"/>
    <w:lvl w:ilvl="0" w:tplc="6784B918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5"/>
    <w:rsid w:val="00003593"/>
    <w:rsid w:val="00022808"/>
    <w:rsid w:val="00047886"/>
    <w:rsid w:val="00090B26"/>
    <w:rsid w:val="000A3A15"/>
    <w:rsid w:val="000D0602"/>
    <w:rsid w:val="000F6C15"/>
    <w:rsid w:val="00171A00"/>
    <w:rsid w:val="00207BD3"/>
    <w:rsid w:val="002E1D8B"/>
    <w:rsid w:val="00342828"/>
    <w:rsid w:val="00436814"/>
    <w:rsid w:val="00451238"/>
    <w:rsid w:val="004C45D2"/>
    <w:rsid w:val="004E4F7C"/>
    <w:rsid w:val="00514786"/>
    <w:rsid w:val="005508D1"/>
    <w:rsid w:val="00564281"/>
    <w:rsid w:val="00640641"/>
    <w:rsid w:val="006B6FC8"/>
    <w:rsid w:val="006C762E"/>
    <w:rsid w:val="0071247F"/>
    <w:rsid w:val="007332D0"/>
    <w:rsid w:val="007A2172"/>
    <w:rsid w:val="007E466C"/>
    <w:rsid w:val="00821339"/>
    <w:rsid w:val="00823146"/>
    <w:rsid w:val="008300CA"/>
    <w:rsid w:val="008C766E"/>
    <w:rsid w:val="008D3F98"/>
    <w:rsid w:val="00926250"/>
    <w:rsid w:val="00961FCE"/>
    <w:rsid w:val="00982117"/>
    <w:rsid w:val="00A258C1"/>
    <w:rsid w:val="00A3158C"/>
    <w:rsid w:val="00A603AB"/>
    <w:rsid w:val="00BC4E59"/>
    <w:rsid w:val="00C05415"/>
    <w:rsid w:val="00C32935"/>
    <w:rsid w:val="00C856EE"/>
    <w:rsid w:val="00D14EC3"/>
    <w:rsid w:val="00D8509E"/>
    <w:rsid w:val="00D86044"/>
    <w:rsid w:val="00DC729A"/>
    <w:rsid w:val="00E01919"/>
    <w:rsid w:val="00E273E1"/>
    <w:rsid w:val="00E921C4"/>
    <w:rsid w:val="00EB566F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6C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4512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3158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6C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4512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3158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pt/media/image2.svg"/><Relationship Id="rId13" Type="http://schemas.openxmlformats.org/officeDocument/2006/relationships/hyperlink" Target="consultantplus://offline/ref=87ABF691D048452EA6A12F005A39520933F8C23517CF51658CCE2DF294A6B73DF07E18CDCD6338A5BEDA847D277DD04A73FDFDDFE8B7r1F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ABF691D048452EA6A133034439520935FDC43616C251658CCE2DF294A6B73DF07E18C9C5673FAEED8094796E28D85476EAE3D4F6B71E85r0F4I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ABF691D048452EA6A133034439520935FDC43616C251658CCE2DF294A6B73DF07E18C9C5673FAEE88094796E28D85476EAE3D4F6B71E85r0F4I" TargetMode="External"/><Relationship Id="rId5" Type="http://schemas.openxmlformats.org/officeDocument/2006/relationships/settings" Target="settings.xml"/><Relationship Id="rId15" Type="http://schemas.openxmlformats.org/officeDocument/2006/relationships/image" Target="../ppt/media/image4.svg"/><Relationship Id="rId10" Type="http://schemas.openxmlformats.org/officeDocument/2006/relationships/hyperlink" Target="consultantplus://offline/ref=87ABF691D048452EA6A133034439520935FDC43616C251658CCE2DF294A6B73DF07E18C9C5673EA9E38094796E28D85476EAE3D4F6B71E85r0F4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ABF691D048452EA6A133034439520935FDC43616C251658CCE2DF294A6B73DF07E18C9C5673EA6E28094796E28D85476EAE3D4F6B71E85r0F4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27F6-613D-465E-A91E-220B2FB1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Екатерина Борисовна</dc:creator>
  <cp:lastModifiedBy>Швардова Т.Н.</cp:lastModifiedBy>
  <cp:revision>5</cp:revision>
  <cp:lastPrinted>2024-03-15T03:37:00Z</cp:lastPrinted>
  <dcterms:created xsi:type="dcterms:W3CDTF">2024-03-15T03:34:00Z</dcterms:created>
  <dcterms:modified xsi:type="dcterms:W3CDTF">2024-03-19T02:36:00Z</dcterms:modified>
</cp:coreProperties>
</file>